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E43B8" w14:textId="77777777" w:rsidR="00B6136E" w:rsidRPr="00B45B65" w:rsidRDefault="00B6136E" w:rsidP="00B6136E">
      <w:pPr>
        <w:rPr>
          <w:sz w:val="28"/>
          <w:szCs w:val="28"/>
        </w:rPr>
      </w:pPr>
      <w:r>
        <w:rPr>
          <w:color w:val="000080"/>
          <w:sz w:val="28"/>
          <w:szCs w:val="28"/>
        </w:rPr>
        <w:t>2.</w:t>
      </w:r>
      <w:r w:rsidRPr="00B45B65">
        <w:rPr>
          <w:sz w:val="28"/>
          <w:szCs w:val="28"/>
        </w:rPr>
        <w:t xml:space="preserve"> Charakteristika školy</w:t>
      </w:r>
    </w:p>
    <w:p w14:paraId="6EB8A15D" w14:textId="77777777" w:rsidR="00B6136E" w:rsidRPr="00B45B65" w:rsidRDefault="00B6136E" w:rsidP="00B6136E"/>
    <w:p w14:paraId="3C135D7A" w14:textId="77777777" w:rsidR="00B6136E" w:rsidRPr="00B45B65" w:rsidRDefault="00B6136E" w:rsidP="00B6136E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u w:val="single"/>
        </w:rPr>
      </w:pPr>
      <w:r w:rsidRPr="00B45B65">
        <w:rPr>
          <w:u w:val="single"/>
        </w:rPr>
        <w:t>2.1. Velikost a vybavení školy</w:t>
      </w:r>
    </w:p>
    <w:p w14:paraId="4DF5F25A" w14:textId="77777777" w:rsidR="00B6136E" w:rsidRPr="00B45B65" w:rsidRDefault="00B6136E" w:rsidP="00B6136E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 w:rsidRPr="00B45B65">
        <w:t xml:space="preserve">Gymnázium Zikmunda Wintra v Rakovníku se snaží žákům předat co nejširší kompetence ve všeobecně vzdělávací oblasti a rovněž je připravit pro studium na vysokých a vyšších odborných školách. Cílem je co nejširší uplatnění našich absolventů, proto vyučujeme podle osnov všeobecného studijního zaměření a umožňujeme studentům profilovat se pomocí volitelných předmětů. V předposledním ročníku jde o čtyři, v maturitním ročníku o šest vyučovacích hodin týdně. </w:t>
      </w:r>
    </w:p>
    <w:p w14:paraId="6F5F4926" w14:textId="77777777" w:rsidR="00B6136E" w:rsidRPr="00B45B65" w:rsidRDefault="00B6136E" w:rsidP="00B6136E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Cs/>
        </w:rPr>
      </w:pPr>
      <w:r w:rsidRPr="00B45B65">
        <w:rPr>
          <w:bCs/>
        </w:rPr>
        <w:t>Hlavní činností školy je středoškolské vzdělávání s maturitní zkouškou v oboru všeobecné gymnázium. Doplňkovou činnost škola neprovozuje.</w:t>
      </w:r>
    </w:p>
    <w:p w14:paraId="35862A92" w14:textId="77777777" w:rsidR="00B6136E" w:rsidRPr="00B45B65" w:rsidRDefault="00B6136E" w:rsidP="00B6136E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Cs/>
        </w:rPr>
      </w:pPr>
      <w:r w:rsidRPr="00B45B65">
        <w:rPr>
          <w:bCs/>
        </w:rPr>
        <w:t>Schválené kapacity jednotlivých studijních oborů jsou následující:</w:t>
      </w:r>
    </w:p>
    <w:p w14:paraId="771BEEF0" w14:textId="77777777" w:rsidR="00B6136E" w:rsidRPr="00B45B65" w:rsidRDefault="00B6136E" w:rsidP="00B6136E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Cs/>
        </w:rPr>
      </w:pPr>
      <w:r w:rsidRPr="00B45B65">
        <w:rPr>
          <w:bCs/>
        </w:rPr>
        <w:t xml:space="preserve"> gymnázium všeobecné osmileté 272 žáků,</w:t>
      </w:r>
    </w:p>
    <w:p w14:paraId="05AA6D78" w14:textId="77777777" w:rsidR="00B6136E" w:rsidRPr="00B45B65" w:rsidRDefault="00B6136E" w:rsidP="00B6136E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Cs/>
        </w:rPr>
      </w:pPr>
      <w:r w:rsidRPr="00B45B65">
        <w:rPr>
          <w:bCs/>
        </w:rPr>
        <w:t xml:space="preserve"> gymnázium všeobecné čtyřleté 272 žáků. </w:t>
      </w:r>
    </w:p>
    <w:p w14:paraId="763646DE" w14:textId="77777777" w:rsidR="00B6136E" w:rsidRPr="00B45B65" w:rsidRDefault="00B6136E" w:rsidP="00B6136E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Cs/>
        </w:rPr>
      </w:pPr>
      <w:r w:rsidRPr="00B45B65">
        <w:rPr>
          <w:bCs/>
        </w:rPr>
        <w:t xml:space="preserve">Celkový počet žáků však nesmí překročit 435. Předpokládaný maximální počet tříd je 16, z toho 8 ve čtyřletém oboru a 8 v osmiletém gymnáziu. </w:t>
      </w:r>
    </w:p>
    <w:p w14:paraId="1B49AE48" w14:textId="77777777" w:rsidR="00B6136E" w:rsidRPr="00B45B65" w:rsidRDefault="00B6136E" w:rsidP="00B6136E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Cs/>
        </w:rPr>
      </w:pPr>
      <w:r w:rsidRPr="00B45B65">
        <w:rPr>
          <w:bCs/>
        </w:rPr>
        <w:t xml:space="preserve">Materiálně technické podmínky pro výuku lze považovat za velmi dobré. Kraj vlastní budovu školy, jejíž adresa je součástí oficiálního názvu. Dostupnost pro žáky z hlediska dopravy je výborná. Protože jde o lokalitu ve středu města, činí docházková vzdálenost od autobusového terminálu a vlakového nádraží jen cca 10 minut, v blízkosti jsou také zastávky MHD. Odloučená pracoviště vzhledem k charakteru výuky na naší škole nevyužíváme, jsme však nuceni na několik hodin najímat tělocvičnu, jejímž provozovatelem je TJ Lokomotiva Rakovník. V budově školy je celkem 24 učeben z toho 8 odborných. Počítáme mezi ně biologickou a chemickou laboratoř, atelier, 2 jazykové laboratoře, 2 učebny ICT a tělocvičnu. Snahou školy je, aby každá z učeben měla svou typickou výukovou náplň a tomu také odpovídalo její vybavení, ať už se jedná o audio a video techniku nebo informační panely. Důležitá přitom je odpovědnost správců těchto prostor. Všechny učebny mají podlahovou plochu větší, než stanovují hygienické normy. Postupně dochází k jejich kompletní rekonstrukci. K pohybovým aktivitám využíváme kromě vlastní tělocvičny také najímanou sokolovnu a venkovní hřiště. Vzhledem k názornosti výuky využíváme také několikrát ročně Rabasovu galerii a botanickou zahradu (SZTŠ Rakovník). Škola postrádá venkovní i vnitřní relaxační prostor, ale vzhledem k velikosti budovy a umístění pozemku nelze ani </w:t>
      </w:r>
      <w:r w:rsidRPr="00B45B65">
        <w:rPr>
          <w:bCs/>
        </w:rPr>
        <w:lastRenderedPageBreak/>
        <w:t>v budoucnosti uvažovat o jejich zřízení.</w:t>
      </w:r>
    </w:p>
    <w:p w14:paraId="74AFCEE7" w14:textId="77777777" w:rsidR="00B6136E" w:rsidRPr="00B45B65" w:rsidRDefault="00B6136E" w:rsidP="00B6136E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Cs/>
        </w:rPr>
      </w:pPr>
      <w:r w:rsidRPr="00B45B65">
        <w:rPr>
          <w:bCs/>
        </w:rPr>
        <w:t xml:space="preserve">Vybavení standardní didaktickou technikou a pomůckami je na běžné úrovni. Učitelé používají 31 magnetofonů s přehrávači CD, 26 televizorů, 23 videorekordérů a DVD přehrávačů. Počet je sice dostatečný, ale na druhé straně je nutno řešit jejich pravidelnou obměnu. Totéž platí o počítačích, kterých je v provozu 81; z nich 78 je propojeno sítí o rychlosti 100 Mb/s a jejím prostřednictvím připojeno k internetu. Mikrovlnné spojení dosahuje rychlosti 768/256 kb/s. </w:t>
      </w:r>
    </w:p>
    <w:p w14:paraId="17A17074" w14:textId="77777777" w:rsidR="00B6136E" w:rsidRPr="00B45B65" w:rsidRDefault="00B6136E" w:rsidP="00B6136E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Cs/>
        </w:rPr>
      </w:pPr>
      <w:r w:rsidRPr="00B45B65">
        <w:rPr>
          <w:bCs/>
        </w:rPr>
        <w:t>Postupně je škola vybavována datovými projektory, v letošním roce se jich používalo celkem devět. Výrazné snižování cen dataprojektorů umožňuje jejich rychlejší pořizování, současně se však zvyšují náklady na provoz. Zpětné projektory jsou užívány už jen minimálně.</w:t>
      </w:r>
    </w:p>
    <w:p w14:paraId="2763C16C" w14:textId="77777777" w:rsidR="00B6136E" w:rsidRPr="00B45B65" w:rsidRDefault="00B6136E" w:rsidP="00B6136E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Cs/>
        </w:rPr>
      </w:pPr>
      <w:r w:rsidRPr="00B45B65">
        <w:rPr>
          <w:bCs/>
        </w:rPr>
        <w:t xml:space="preserve">Zcela novou kvalitu výuky přinášejí interaktivní tabule, používané v setu s počítačem a projektorem. V současné době má škola instalovány tři tabule typu </w:t>
      </w:r>
      <w:proofErr w:type="spellStart"/>
      <w:r w:rsidRPr="00B45B65">
        <w:rPr>
          <w:bCs/>
        </w:rPr>
        <w:t>SmartBoard</w:t>
      </w:r>
      <w:proofErr w:type="spellEnd"/>
      <w:r w:rsidRPr="00B45B65">
        <w:rPr>
          <w:bCs/>
        </w:rPr>
        <w:t xml:space="preserve">, které se staly běžnou součástí výuky. V letošním roce uvažujeme o rozšíření o další tři v setu s dataprojektorem, PC a hlasovacím zařízením. </w:t>
      </w:r>
    </w:p>
    <w:p w14:paraId="39001750" w14:textId="77777777" w:rsidR="00B6136E" w:rsidRPr="00B45B65" w:rsidRDefault="00B6136E" w:rsidP="00B6136E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Cs/>
        </w:rPr>
      </w:pPr>
      <w:r w:rsidRPr="00B45B65">
        <w:rPr>
          <w:bCs/>
        </w:rPr>
        <w:t>Významným prvkem pro zkvalitnění výuky je studovna se stálou službou. Knihovnice spravuje fond literatury, časopisů a naučných CD-</w:t>
      </w:r>
      <w:proofErr w:type="spellStart"/>
      <w:r w:rsidRPr="00B45B65">
        <w:rPr>
          <w:bCs/>
        </w:rPr>
        <w:t>ROMů</w:t>
      </w:r>
      <w:proofErr w:type="spellEnd"/>
      <w:r w:rsidRPr="00B45B65">
        <w:rPr>
          <w:bCs/>
        </w:rPr>
        <w:t>, dohlíží na používání internetu, kopíruje z knih a materiálů žáků. Pro zlepšení a zrychlení služeb studovny je užíván knihovnický program Clavius, v jehož rámci zavádíme systém čárových kódů. V budoucnu se bude možné informačně propojit s Městskou knihovnou v Rakovníku.</w:t>
      </w:r>
    </w:p>
    <w:p w14:paraId="538B320D" w14:textId="77777777" w:rsidR="00B6136E" w:rsidRPr="00B45B65" w:rsidRDefault="00B6136E" w:rsidP="00B6136E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Cs/>
        </w:rPr>
      </w:pPr>
    </w:p>
    <w:p w14:paraId="1E0BFC55" w14:textId="77777777" w:rsidR="00B6136E" w:rsidRPr="00B45B65" w:rsidRDefault="00B6136E" w:rsidP="00B6136E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bCs/>
          <w:u w:val="single"/>
        </w:rPr>
      </w:pPr>
      <w:r w:rsidRPr="00B45B65">
        <w:rPr>
          <w:bCs/>
          <w:u w:val="single"/>
        </w:rPr>
        <w:t>2.2. Charakteristika pedagogického sboru</w:t>
      </w:r>
    </w:p>
    <w:p w14:paraId="4CDC1A07" w14:textId="77777777" w:rsidR="00B6136E" w:rsidRPr="00B45B65" w:rsidRDefault="00B6136E" w:rsidP="00B6136E">
      <w:pPr>
        <w:spacing w:before="120" w:after="120" w:line="360" w:lineRule="auto"/>
        <w:ind w:firstLine="709"/>
        <w:jc w:val="both"/>
      </w:pPr>
      <w:r w:rsidRPr="00B45B65">
        <w:rPr>
          <w:bCs/>
        </w:rPr>
        <w:t>Pedagogický sbor tvořilo ve školním roce 2008/2009 36 učitelů, z toho naprostá většina s plnou kvalifikací.</w:t>
      </w:r>
      <w:r w:rsidRPr="00B45B65">
        <w:t xml:space="preserve"> Většina učitelů působí ve škole dlouhodobě, mnozí jsou bývalými žáky. Předností sboru je vysoká kvalifikovanost a věková struktura. Aprobace pedagogů umožňují výuku anglického, německého, francouzského, ruského a latinského jazyka. Mnoho učitelů si neustále doplňuje vzdělání dalším studiem VŠ , nebo v kurzech PC. </w:t>
      </w:r>
    </w:p>
    <w:p w14:paraId="32DF4D85" w14:textId="77777777" w:rsidR="00B6136E" w:rsidRPr="00B45B65" w:rsidRDefault="00B6136E" w:rsidP="00B6136E">
      <w:pPr>
        <w:spacing w:before="120" w:after="120" w:line="360" w:lineRule="auto"/>
        <w:ind w:firstLine="709"/>
        <w:jc w:val="both"/>
      </w:pPr>
      <w:r w:rsidRPr="00B45B65">
        <w:t xml:space="preserve">Výchovným a studijním problémům se věnuje výchovná poradkyně s požadovaným vzděláním. Na škole působí koordinátor ICT, jeden pedagog se zaměřením na prevenci sociálně patologických jevů a další na environmentální výchovu. Vedení školy je dvoučlenné: </w:t>
      </w:r>
      <w:r w:rsidRPr="00B45B65">
        <w:lastRenderedPageBreak/>
        <w:t>ředitel a jeho zástupkyně. Součástí rozšířeného vedení jsou předsedové předmětových komisí, výchovná poradkyně a hospodářka školy.</w:t>
      </w:r>
    </w:p>
    <w:p w14:paraId="3BADAC07" w14:textId="77777777" w:rsidR="00B6136E" w:rsidRPr="00250D67" w:rsidRDefault="00B6136E" w:rsidP="00B6136E">
      <w:pPr>
        <w:spacing w:before="120" w:after="120" w:line="360" w:lineRule="auto"/>
        <w:ind w:firstLine="708"/>
        <w:jc w:val="both"/>
      </w:pPr>
      <w:r w:rsidRPr="00B45B65">
        <w:rPr>
          <w:bCs/>
        </w:rPr>
        <w:t>Učitelé vyučují pouze předměty své aprobace, což pozitivně ovlivňuje kvalitu vzdělávacího</w:t>
      </w:r>
      <w:r w:rsidRPr="009A3E99">
        <w:rPr>
          <w:bCs/>
        </w:rPr>
        <w:t xml:space="preserve"> procesu. </w:t>
      </w:r>
      <w:r>
        <w:rPr>
          <w:bCs/>
        </w:rPr>
        <w:t>Externí pedagogy využívá škola minimálně, speciální pedagogy ani vychovatele nezaměstnává.</w:t>
      </w:r>
    </w:p>
    <w:p w14:paraId="10AD51AD" w14:textId="77777777" w:rsidR="00B6136E" w:rsidRDefault="00B6136E" w:rsidP="00B6136E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Cs/>
        </w:rPr>
      </w:pPr>
    </w:p>
    <w:p w14:paraId="6423181C" w14:textId="77777777" w:rsidR="00B6136E" w:rsidRPr="00061864" w:rsidRDefault="00B6136E" w:rsidP="00B6136E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bCs/>
          <w:u w:val="single"/>
        </w:rPr>
      </w:pPr>
      <w:r>
        <w:rPr>
          <w:bCs/>
          <w:u w:val="single"/>
        </w:rPr>
        <w:t xml:space="preserve">2.3. </w:t>
      </w:r>
      <w:r w:rsidRPr="00061864">
        <w:rPr>
          <w:bCs/>
          <w:u w:val="single"/>
        </w:rPr>
        <w:t>Charakteristika žáků</w:t>
      </w:r>
    </w:p>
    <w:p w14:paraId="3160E834" w14:textId="77777777" w:rsidR="00B6136E" w:rsidRDefault="00B6136E" w:rsidP="00B6136E">
      <w:pPr>
        <w:spacing w:before="120" w:after="120" w:line="360" w:lineRule="auto"/>
        <w:ind w:firstLine="708"/>
        <w:jc w:val="both"/>
      </w:pPr>
      <w:r w:rsidRPr="00A44F9F">
        <w:t>Kapacita školy je 4</w:t>
      </w:r>
      <w:r>
        <w:t>35</w:t>
      </w:r>
      <w:r w:rsidRPr="00A44F9F">
        <w:t xml:space="preserve"> žáků. Ředitelství má snahu, aby ve škole bylo po jedné</w:t>
      </w:r>
      <w:r>
        <w:t xml:space="preserve"> </w:t>
      </w:r>
      <w:r w:rsidRPr="00A44F9F">
        <w:t>třídě osmiletého studia a po dvou třídách ve studiu čtyř</w:t>
      </w:r>
      <w:r>
        <w:t xml:space="preserve">letém. </w:t>
      </w:r>
    </w:p>
    <w:p w14:paraId="6DB8DA4B" w14:textId="77777777" w:rsidR="00B6136E" w:rsidRPr="00B45B65" w:rsidRDefault="00B6136E" w:rsidP="00B6136E">
      <w:pPr>
        <w:spacing w:before="120" w:after="120" w:line="360" w:lineRule="auto"/>
        <w:ind w:firstLine="708"/>
        <w:jc w:val="both"/>
      </w:pPr>
      <w:r>
        <w:rPr>
          <w:bCs/>
        </w:rPr>
        <w:t>Spádovou oblastí našeho gymnázia je Rakovnicko, západní část Kladenska (Lány, Stochov), východ Plzeňského kraje (Kožlany, Manětín</w:t>
      </w:r>
      <w:r w:rsidRPr="00B45B65">
        <w:rPr>
          <w:bCs/>
        </w:rPr>
        <w:t>) a východní část Karlovarska (Lubenec).</w:t>
      </w:r>
      <w:r>
        <w:rPr>
          <w:bCs/>
        </w:rPr>
        <w:t xml:space="preserve"> </w:t>
      </w:r>
      <w:r w:rsidRPr="00A44F9F">
        <w:t>Žáci bydlící mimo</w:t>
      </w:r>
      <w:r>
        <w:t xml:space="preserve"> Rakovník</w:t>
      </w:r>
      <w:r w:rsidRPr="00A44F9F">
        <w:t xml:space="preserve"> do školy dojíždějí</w:t>
      </w:r>
      <w:r w:rsidRPr="00D668A6">
        <w:rPr>
          <w:color w:val="FF0000"/>
        </w:rPr>
        <w:t xml:space="preserve">, </w:t>
      </w:r>
      <w:r w:rsidRPr="00B45B65">
        <w:t>popřípadě mohou využívat internát nedaleké střední zemědělské školy. Atmosféra mezi žáky je přátelská, šikana se ve škole nevyskytuje.</w:t>
      </w:r>
    </w:p>
    <w:p w14:paraId="679B736B" w14:textId="77777777" w:rsidR="00B6136E" w:rsidRDefault="00B6136E" w:rsidP="00B6136E">
      <w:pPr>
        <w:spacing w:before="120" w:after="120" w:line="360" w:lineRule="auto"/>
        <w:jc w:val="both"/>
        <w:rPr>
          <w:bCs/>
        </w:rPr>
      </w:pPr>
      <w:r w:rsidRPr="00B45B65">
        <w:t xml:space="preserve"> </w:t>
      </w:r>
      <w:r w:rsidRPr="00B45B65">
        <w:tab/>
      </w:r>
      <w:r w:rsidRPr="00B45B65">
        <w:rPr>
          <w:bCs/>
        </w:rPr>
        <w:t>Žáci mimořádně nadaní na škole nestudují, škola je však připravena se jim maximálně věnovat a rozvíjet jejich talent. Žáky se zdravotním postižením přijmout ke studiu lze, zatím není možné zajistit vzdělávání pohybově nebo zrakově handicapovaným. Pokud jde o lehké mozkové dysfunkce a obdobné problémy, jsou řešeny individuálním přístupem pedagogů a patřičnými opatřeními</w:t>
      </w:r>
      <w:r>
        <w:rPr>
          <w:bCs/>
        </w:rPr>
        <w:t>. Vzhledem k orientaci školy a formám výuky není předpoklad, že by zájem o studium měli uchazeči s mentálním postižením.</w:t>
      </w:r>
    </w:p>
    <w:p w14:paraId="51A7B998" w14:textId="77777777" w:rsidR="00B6136E" w:rsidRDefault="00B6136E" w:rsidP="00B6136E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Cs/>
        </w:rPr>
      </w:pPr>
    </w:p>
    <w:p w14:paraId="2A87E160" w14:textId="77777777" w:rsidR="00B6136E" w:rsidRDefault="00B6136E" w:rsidP="00B6136E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bCs/>
          <w:u w:val="single"/>
        </w:rPr>
      </w:pPr>
      <w:r>
        <w:rPr>
          <w:bCs/>
          <w:u w:val="single"/>
        </w:rPr>
        <w:t xml:space="preserve">2.4. </w:t>
      </w:r>
      <w:r w:rsidRPr="001679D9">
        <w:rPr>
          <w:bCs/>
          <w:u w:val="single"/>
        </w:rPr>
        <w:t>Mezinárodní spolupráce</w:t>
      </w:r>
      <w:r>
        <w:rPr>
          <w:bCs/>
          <w:u w:val="single"/>
        </w:rPr>
        <w:t xml:space="preserve"> a dlouhodobé projekty</w:t>
      </w:r>
    </w:p>
    <w:p w14:paraId="39DDDB98" w14:textId="77777777" w:rsidR="00B6136E" w:rsidRPr="00B45B65" w:rsidRDefault="00B6136E" w:rsidP="00B6136E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Cs/>
        </w:rPr>
      </w:pPr>
      <w:r>
        <w:rPr>
          <w:bCs/>
        </w:rPr>
        <w:t xml:space="preserve">Mezinárodní spolupráci škol má na starosti pověřený člen pedagogického sboru. Gymnázium dlouhodobě spolupracuje s družebními školami v </w:t>
      </w:r>
      <w:proofErr w:type="spellStart"/>
      <w:r>
        <w:rPr>
          <w:bCs/>
        </w:rPr>
        <w:t>Dietzenbachu</w:t>
      </w:r>
      <w:proofErr w:type="spellEnd"/>
      <w:r>
        <w:rPr>
          <w:bCs/>
        </w:rPr>
        <w:t>, který je již 10 let družebním městem Rakovníka</w:t>
      </w:r>
      <w:r>
        <w:rPr>
          <w:bCs/>
          <w:color w:val="FF0000"/>
        </w:rPr>
        <w:t>,</w:t>
      </w:r>
      <w:r>
        <w:rPr>
          <w:bCs/>
        </w:rPr>
        <w:t xml:space="preserve"> a </w:t>
      </w:r>
      <w:proofErr w:type="spellStart"/>
      <w:r>
        <w:rPr>
          <w:bCs/>
        </w:rPr>
        <w:t>Integrierte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Gesamtschule</w:t>
      </w:r>
      <w:proofErr w:type="spellEnd"/>
      <w:r>
        <w:rPr>
          <w:bCs/>
        </w:rPr>
        <w:t xml:space="preserve"> v německém </w:t>
      </w:r>
      <w:proofErr w:type="spellStart"/>
      <w:r>
        <w:rPr>
          <w:bCs/>
        </w:rPr>
        <w:t>Wörrstadtu</w:t>
      </w:r>
      <w:proofErr w:type="spellEnd"/>
      <w:r>
        <w:rPr>
          <w:bCs/>
        </w:rPr>
        <w:t xml:space="preserve">. Mezi školami probíhají každoročně výměny žáků, které přispívají k poznávání života našich sousedů </w:t>
      </w:r>
      <w:r w:rsidRPr="00B45B65">
        <w:rPr>
          <w:bCs/>
        </w:rPr>
        <w:t>a ke zlepšování jazykových dovedností. Finanční podporu výměnných pobytů škola získává z grantů Středočeského kraje a Královského města Rakovník. Pro studenty školy je každoročně pořádán poznávací zájezd do zahraničí (Anglie, Francie, Španělsko, Itálie).</w:t>
      </w:r>
    </w:p>
    <w:p w14:paraId="0F3E2725" w14:textId="77777777" w:rsidR="00B6136E" w:rsidRPr="00B45B65" w:rsidRDefault="00B6136E" w:rsidP="00B6136E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Cs/>
        </w:rPr>
      </w:pPr>
      <w:r w:rsidRPr="00B45B65">
        <w:rPr>
          <w:bCs/>
        </w:rPr>
        <w:t xml:space="preserve">Na Gymnáziu Zikmunda Wintra probíhá další etapa trojstranného projektu v rámci programu </w:t>
      </w:r>
      <w:proofErr w:type="spellStart"/>
      <w:r w:rsidRPr="00B45B65">
        <w:rPr>
          <w:bCs/>
        </w:rPr>
        <w:t>Socrates</w:t>
      </w:r>
      <w:proofErr w:type="spellEnd"/>
      <w:r w:rsidRPr="00B45B65">
        <w:rPr>
          <w:bCs/>
        </w:rPr>
        <w:t xml:space="preserve"> </w:t>
      </w:r>
      <w:proofErr w:type="spellStart"/>
      <w:r w:rsidRPr="00B45B65">
        <w:rPr>
          <w:bCs/>
        </w:rPr>
        <w:t>Comenius</w:t>
      </w:r>
      <w:proofErr w:type="spellEnd"/>
      <w:r w:rsidRPr="00B45B65">
        <w:rPr>
          <w:bCs/>
        </w:rPr>
        <w:t xml:space="preserve">. V rámci projektu vytvářejí žáci prezentace, s nimiž se </w:t>
      </w:r>
      <w:r w:rsidRPr="00B45B65">
        <w:rPr>
          <w:bCs/>
        </w:rPr>
        <w:lastRenderedPageBreak/>
        <w:t xml:space="preserve">zúčastňují projektových setkání škol. Projekt je tříletý a po jeho ukončení se předpokládá pokračování s novými partnery v rámci Evropy. </w:t>
      </w:r>
    </w:p>
    <w:p w14:paraId="5E707082" w14:textId="77777777" w:rsidR="00B6136E" w:rsidRPr="00B45B65" w:rsidRDefault="00B6136E" w:rsidP="00B6136E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Cs/>
        </w:rPr>
      </w:pPr>
      <w:r w:rsidRPr="00B45B65">
        <w:rPr>
          <w:bCs/>
        </w:rPr>
        <w:t>Zájmem školy je v budoucnu zapojit se i do dalších evropských projektů, například v grantových schématech, které podporují jak vybavení škol, tak mobilitu studentů, a dále sledovat výzvy v rámci programů ESF.</w:t>
      </w:r>
    </w:p>
    <w:p w14:paraId="1A9922AA" w14:textId="77777777" w:rsidR="00B6136E" w:rsidRPr="00B45B65" w:rsidRDefault="00B6136E" w:rsidP="00B6136E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Cs/>
        </w:rPr>
      </w:pPr>
      <w:r w:rsidRPr="00B45B65">
        <w:rPr>
          <w:bCs/>
        </w:rPr>
        <w:t xml:space="preserve">Dalšími dlouhodobými projekty, s nimiž má škola zkušenosti, jsou SIPVZ (zde se realizoval projekt „Matematika a fyzika interaktivně“) a „Krajina za školou“, jejímž výstupem byly výstavy, internetové stránky a společná publikace škol. </w:t>
      </w:r>
    </w:p>
    <w:p w14:paraId="7FD39BC3" w14:textId="77777777" w:rsidR="00B6136E" w:rsidRDefault="00B6136E" w:rsidP="00B6136E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Cs/>
        </w:rPr>
      </w:pPr>
    </w:p>
    <w:p w14:paraId="740B7708" w14:textId="77777777" w:rsidR="00B6136E" w:rsidRDefault="00B6136E" w:rsidP="00B6136E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bCs/>
          <w:u w:val="single"/>
        </w:rPr>
      </w:pPr>
      <w:r>
        <w:rPr>
          <w:bCs/>
          <w:u w:val="single"/>
        </w:rPr>
        <w:t xml:space="preserve">2.5. Spolupráce s rodiči a jinými subjekty </w:t>
      </w:r>
    </w:p>
    <w:p w14:paraId="76E25D06" w14:textId="77777777" w:rsidR="00B6136E" w:rsidRDefault="00B6136E" w:rsidP="00B6136E">
      <w:pPr>
        <w:spacing w:before="120" w:after="120" w:line="360" w:lineRule="auto"/>
        <w:ind w:firstLine="708"/>
        <w:jc w:val="both"/>
      </w:pPr>
      <w:r w:rsidRPr="000F7B06">
        <w:t xml:space="preserve">Při škole pracuje Sdružení rodičů a přátel </w:t>
      </w:r>
      <w:r>
        <w:t>školy</w:t>
      </w:r>
      <w:r w:rsidRPr="000F7B06">
        <w:t>, které</w:t>
      </w:r>
      <w:r>
        <w:t xml:space="preserve"> </w:t>
      </w:r>
      <w:r w:rsidRPr="000F7B06">
        <w:t>podporuje sportovní a kulturní zájmy žáků. Pravidelně se finančně podílí</w:t>
      </w:r>
      <w:r>
        <w:t xml:space="preserve"> </w:t>
      </w:r>
      <w:r w:rsidRPr="000F7B06">
        <w:t xml:space="preserve">především na odměňování </w:t>
      </w:r>
      <w:r w:rsidRPr="004A227B">
        <w:t>úspěšných</w:t>
      </w:r>
      <w:r>
        <w:t xml:space="preserve"> </w:t>
      </w:r>
      <w:r w:rsidRPr="000F7B06">
        <w:t>žáků a na zajišťování nadstandardních</w:t>
      </w:r>
      <w:r>
        <w:t xml:space="preserve"> </w:t>
      </w:r>
      <w:r w:rsidRPr="000F7B06">
        <w:t>aktivit, jako jsou již tradiční sportovní soutěže, maturitní plesy, výměnné pobyty v zahraničí, výtvarný</w:t>
      </w:r>
      <w:r>
        <w:t xml:space="preserve"> </w:t>
      </w:r>
      <w:r w:rsidRPr="000F2292">
        <w:t>k</w:t>
      </w:r>
      <w:r>
        <w:t>roužek</w:t>
      </w:r>
      <w:r w:rsidRPr="000F2292">
        <w:t xml:space="preserve"> apod. Sdružení se schází dvakrát za školní rok, a to v listopadu a v dubnu.</w:t>
      </w:r>
      <w:r>
        <w:t xml:space="preserve"> H</w:t>
      </w:r>
      <w:r w:rsidRPr="000F2292">
        <w:t xml:space="preserve">ospodaří s příspěvky rodičů a s penězi, které plynou z dotací od Města </w:t>
      </w:r>
      <w:r>
        <w:t>Rakovník, zřizovatele</w:t>
      </w:r>
      <w:r w:rsidRPr="000F2292">
        <w:t xml:space="preserve"> a sponzorských darů.</w:t>
      </w:r>
      <w:r>
        <w:t xml:space="preserve"> </w:t>
      </w:r>
    </w:p>
    <w:p w14:paraId="65179767" w14:textId="77777777" w:rsidR="00B6136E" w:rsidRDefault="00B6136E" w:rsidP="00B6136E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 w:rsidRPr="000F2292">
        <w:t xml:space="preserve">V roce 2006 byla zřízena Školská </w:t>
      </w:r>
      <w:r w:rsidRPr="004A227B">
        <w:t>rada, která se schází minimálně dvakrát ročně, spolupracuje s vedením školy a vyjadřuje se ke všem zásadním otázkám</w:t>
      </w:r>
      <w:r>
        <w:t xml:space="preserve"> chodu školy</w:t>
      </w:r>
      <w:r w:rsidRPr="000F2292">
        <w:t>.</w:t>
      </w:r>
      <w:r>
        <w:t xml:space="preserve"> </w:t>
      </w:r>
    </w:p>
    <w:p w14:paraId="55183DBB" w14:textId="77777777" w:rsidR="00B6136E" w:rsidRDefault="00B6136E" w:rsidP="00B6136E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>
        <w:rPr>
          <w:bCs/>
        </w:rPr>
        <w:t xml:space="preserve">O prospěchu a chování škola informuje zákonné zástupce průběžně díky možnosti jejich on-line přístupu k systému Bakaláři a u nižšího gymnázia prostřednictvím žákovských knížek. Další formou jsou čtvrtletní rodičovské schůzky. V případě potřeby jsou možné po domluvě individuální schůzky s jednotlivými pedagogy. </w:t>
      </w:r>
      <w:r w:rsidRPr="000F2292">
        <w:t>Základní údaje o chodu školy je</w:t>
      </w:r>
      <w:r>
        <w:t xml:space="preserve"> </w:t>
      </w:r>
      <w:r w:rsidRPr="000F2292">
        <w:t>možné nalézt na webových stránkách</w:t>
      </w:r>
      <w:r>
        <w:t xml:space="preserve"> www.gzw.cz</w:t>
      </w:r>
      <w:r w:rsidRPr="000F2292">
        <w:t>.</w:t>
      </w:r>
    </w:p>
    <w:p w14:paraId="1E051DAE" w14:textId="77777777" w:rsidR="00B6136E" w:rsidRPr="009D2448" w:rsidRDefault="00B6136E" w:rsidP="00B6136E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Cs/>
        </w:rPr>
      </w:pPr>
      <w:r w:rsidRPr="00493FEA">
        <w:rPr>
          <w:bCs/>
        </w:rPr>
        <w:t xml:space="preserve"> </w:t>
      </w:r>
      <w:r>
        <w:rPr>
          <w:bCs/>
        </w:rPr>
        <w:t xml:space="preserve">Škola úzce spolupracuje s Královským městem Rakovník. Jeho představitelé se účastní akcí školy, naopak i žáci školy participují na programech a projektech města. Dalšími subjekty, s nimiž trvale spolupracujeme, je </w:t>
      </w:r>
      <w:r w:rsidRPr="004A227B">
        <w:rPr>
          <w:bCs/>
        </w:rPr>
        <w:t>Muzeum T.G.M.</w:t>
      </w:r>
      <w:r>
        <w:rPr>
          <w:bCs/>
        </w:rPr>
        <w:t xml:space="preserve"> a Rabasova galerie, v jejichž prostorách se každoročně odehrávají výstavy výtvarných prací žáků. Opomenout nemůžeme také spolupráci s Úřadem práce v Rakovníku, </w:t>
      </w:r>
      <w:r w:rsidRPr="004A227B">
        <w:rPr>
          <w:bCs/>
        </w:rPr>
        <w:t>okresním soudem nebo Policií ČR.</w:t>
      </w:r>
    </w:p>
    <w:p w14:paraId="2CA7C2FD" w14:textId="77777777" w:rsidR="006C6D58" w:rsidRDefault="006C6D58">
      <w:pPr>
        <w:rPr>
          <w:u w:val="single"/>
        </w:rPr>
      </w:pPr>
      <w:r>
        <w:rPr>
          <w:u w:val="single"/>
        </w:rPr>
        <w:br w:type="page"/>
      </w:r>
    </w:p>
    <w:p w14:paraId="45506185" w14:textId="0EF01D7B" w:rsidR="009D5DFB" w:rsidRDefault="006C6D58">
      <w:pPr>
        <w:rPr>
          <w:u w:val="single"/>
        </w:rPr>
      </w:pPr>
      <w:r w:rsidRPr="006C6D58">
        <w:rPr>
          <w:u w:val="single"/>
        </w:rPr>
        <w:lastRenderedPageBreak/>
        <w:t>2.6. Školní poradenské centrum</w:t>
      </w:r>
    </w:p>
    <w:p w14:paraId="73EC7989" w14:textId="51FF81FE" w:rsidR="006C6D58" w:rsidRDefault="006C6D58">
      <w:pPr>
        <w:rPr>
          <w:u w:val="single"/>
        </w:rPr>
      </w:pPr>
    </w:p>
    <w:p w14:paraId="4DEBF7CB" w14:textId="77777777" w:rsidR="006C6D58" w:rsidRPr="006C6D58" w:rsidRDefault="006C6D58" w:rsidP="006C6D58">
      <w:pPr>
        <w:spacing w:before="120" w:after="120" w:line="360" w:lineRule="auto"/>
        <w:jc w:val="both"/>
      </w:pPr>
      <w:r w:rsidRPr="006C6D58">
        <w:t>Ve škole působí poradenské pracoviště, které se zaměřuje na žáky a jejich následující studium.</w:t>
      </w:r>
    </w:p>
    <w:p w14:paraId="708E05D4" w14:textId="77777777" w:rsidR="006C6D58" w:rsidRPr="006C6D58" w:rsidRDefault="006C6D58" w:rsidP="006C6D58">
      <w:pPr>
        <w:spacing w:before="120" w:after="120" w:line="360" w:lineRule="auto"/>
        <w:jc w:val="both"/>
      </w:pPr>
      <w:r w:rsidRPr="006C6D58">
        <w:t>Standardní činnosti kariérové poradkyně </w:t>
      </w:r>
    </w:p>
    <w:p w14:paraId="1382831D" w14:textId="77777777" w:rsidR="006C6D58" w:rsidRPr="006C6D58" w:rsidRDefault="006C6D58" w:rsidP="006C6D58">
      <w:pPr>
        <w:spacing w:before="120" w:after="120" w:line="360" w:lineRule="auto"/>
        <w:jc w:val="both"/>
      </w:pPr>
      <w:r w:rsidRPr="006C6D58">
        <w:t>II.I. Poradenské činnosti: </w:t>
      </w:r>
    </w:p>
    <w:p w14:paraId="10ECB4FF" w14:textId="77777777" w:rsidR="006C6D58" w:rsidRPr="006C6D58" w:rsidRDefault="006C6D58" w:rsidP="006C6D58">
      <w:pPr>
        <w:spacing w:before="120" w:after="120" w:line="360" w:lineRule="auto"/>
        <w:jc w:val="both"/>
      </w:pPr>
      <w:r w:rsidRPr="006C6D58">
        <w:t>1. Kariérové poradenství a poradenská pomoc při rozhodování o další vzdělávací a profesní cestě žáků, </w:t>
      </w:r>
    </w:p>
    <w:p w14:paraId="63E85CB9" w14:textId="77777777" w:rsidR="006C6D58" w:rsidRPr="006C6D58" w:rsidRDefault="006C6D58" w:rsidP="006C6D58">
      <w:pPr>
        <w:spacing w:before="120" w:after="120" w:line="360" w:lineRule="auto"/>
        <w:jc w:val="both"/>
      </w:pPr>
      <w:r w:rsidRPr="006C6D58">
        <w:t>tj. zejména: </w:t>
      </w:r>
    </w:p>
    <w:p w14:paraId="643A06FD" w14:textId="77777777" w:rsidR="006C6D58" w:rsidRPr="006C6D58" w:rsidRDefault="006C6D58" w:rsidP="006C6D58">
      <w:pPr>
        <w:spacing w:before="120" w:after="120" w:line="360" w:lineRule="auto"/>
        <w:jc w:val="both"/>
      </w:pPr>
      <w:r w:rsidRPr="006C6D58">
        <w:t>a) koordinace mezi hlavními oblastmi kariérového poradenství – kariérovým vzděláváním a diagnosticko-poradenskými činnostmi zaměřenými k volbě vzdělávací cesty žáka, </w:t>
      </w:r>
    </w:p>
    <w:p w14:paraId="212AF353" w14:textId="77777777" w:rsidR="006C6D58" w:rsidRPr="006C6D58" w:rsidRDefault="006C6D58" w:rsidP="006C6D58">
      <w:pPr>
        <w:spacing w:before="120" w:after="120" w:line="360" w:lineRule="auto"/>
        <w:jc w:val="both"/>
      </w:pPr>
      <w:r w:rsidRPr="006C6D58">
        <w:t>b) základní skupinová šetření k volbě povolání, administrace, zpracování a interpretace zájmových dotazníků v rámci vlastní odborné kompetence a analýzy preferencí v oblasti volby povolání žáků, </w:t>
      </w:r>
    </w:p>
    <w:p w14:paraId="07C581B6" w14:textId="77777777" w:rsidR="006C6D58" w:rsidRPr="006C6D58" w:rsidRDefault="006C6D58" w:rsidP="006C6D58">
      <w:pPr>
        <w:spacing w:before="120" w:after="120" w:line="360" w:lineRule="auto"/>
        <w:jc w:val="both"/>
      </w:pPr>
      <w:r w:rsidRPr="006C6D58">
        <w:t>c) individuální šetření k volbě povolání a individuální poradenství v této oblasti ve spolupráci s třídním učitelem, </w:t>
      </w:r>
    </w:p>
    <w:p w14:paraId="3F0DCC54" w14:textId="77777777" w:rsidR="006C6D58" w:rsidRPr="006C6D58" w:rsidRDefault="006C6D58" w:rsidP="006C6D58">
      <w:pPr>
        <w:spacing w:before="120" w:after="120" w:line="360" w:lineRule="auto"/>
        <w:jc w:val="both"/>
      </w:pPr>
      <w:r w:rsidRPr="006C6D58">
        <w:t>d) poradenství zákonným zástupcům s ohledem na očekávání a předpoklady žáků ve spolupráci s třídním učitelem, </w:t>
      </w:r>
    </w:p>
    <w:p w14:paraId="0F64889D" w14:textId="77777777" w:rsidR="006C6D58" w:rsidRPr="006C6D58" w:rsidRDefault="006C6D58" w:rsidP="006C6D58">
      <w:pPr>
        <w:spacing w:before="120" w:after="120" w:line="360" w:lineRule="auto"/>
        <w:jc w:val="both"/>
      </w:pPr>
      <w:r w:rsidRPr="006C6D58">
        <w:t>e) spolupráce se školskými poradenskými zařízeními a středisky výchovné péče při zajišťování poradenských služeb přesahujících kompetence školy, </w:t>
      </w:r>
    </w:p>
    <w:p w14:paraId="1ED99733" w14:textId="77777777" w:rsidR="006C6D58" w:rsidRPr="006C6D58" w:rsidRDefault="006C6D58" w:rsidP="006C6D58">
      <w:pPr>
        <w:spacing w:before="120" w:after="120" w:line="360" w:lineRule="auto"/>
        <w:jc w:val="both"/>
      </w:pPr>
      <w:r w:rsidRPr="006C6D58">
        <w:t>f) zajišťování skupinových návštěv žáků školy v informačních poradenských střediscích krajských poboček Úřadu práce České republiky a poskytování informací žákům a zákonným zástupcům o možnosti individuálního využití informačních služeb těchto středisek, </w:t>
      </w:r>
    </w:p>
    <w:p w14:paraId="1C8A40CB" w14:textId="77777777" w:rsidR="006C6D58" w:rsidRPr="006C6D58" w:rsidRDefault="006C6D58" w:rsidP="006C6D58">
      <w:pPr>
        <w:spacing w:before="120" w:after="120" w:line="360" w:lineRule="auto"/>
        <w:jc w:val="both"/>
      </w:pPr>
      <w:r w:rsidRPr="006C6D58">
        <w:t>g) poskytování služeb kariérového poradenství žákům cizincům se zřetelem k jejich speciálním vzdělávacím potřebám. </w:t>
      </w:r>
    </w:p>
    <w:p w14:paraId="7EE4673C" w14:textId="77777777" w:rsidR="006C6D58" w:rsidRPr="006C6D58" w:rsidRDefault="006C6D58" w:rsidP="006C6D58">
      <w:pPr>
        <w:spacing w:before="120" w:after="120" w:line="360" w:lineRule="auto"/>
        <w:jc w:val="both"/>
      </w:pPr>
      <w:r w:rsidRPr="006C6D58">
        <w:t>2. Poskytování služeb kariérového poradenství pro žáky se speciálními vzdělávacími potřebami a zejména pro žáky uvedené v § 16 odst. 9 školského zákona. </w:t>
      </w:r>
    </w:p>
    <w:p w14:paraId="1B59718B" w14:textId="77777777" w:rsidR="006C6D58" w:rsidRPr="006C6D58" w:rsidRDefault="006C6D58" w:rsidP="006C6D58">
      <w:pPr>
        <w:spacing w:before="120" w:after="120" w:line="360" w:lineRule="auto"/>
        <w:jc w:val="both"/>
      </w:pPr>
      <w:r w:rsidRPr="006C6D58">
        <w:t>II.II. Metodické a informační činnosti </w:t>
      </w:r>
    </w:p>
    <w:p w14:paraId="5165A801" w14:textId="77777777" w:rsidR="006C6D58" w:rsidRPr="006C6D58" w:rsidRDefault="006C6D58" w:rsidP="006C6D58">
      <w:pPr>
        <w:spacing w:before="120" w:after="120" w:line="360" w:lineRule="auto"/>
        <w:jc w:val="both"/>
      </w:pPr>
      <w:r w:rsidRPr="006C6D58">
        <w:t>1. Metodická pomoc pedagogickým pracovníkům školy: </w:t>
      </w:r>
    </w:p>
    <w:p w14:paraId="43EB0548" w14:textId="77777777" w:rsidR="006C6D58" w:rsidRPr="006C6D58" w:rsidRDefault="006C6D58" w:rsidP="006C6D58">
      <w:pPr>
        <w:spacing w:before="120" w:after="120" w:line="360" w:lineRule="auto"/>
        <w:jc w:val="both"/>
      </w:pPr>
      <w:r w:rsidRPr="006C6D58">
        <w:t>a) v otázkách kariérového rozhodování žáků, </w:t>
      </w:r>
    </w:p>
    <w:p w14:paraId="2A36699C" w14:textId="77777777" w:rsidR="006C6D58" w:rsidRPr="006C6D58" w:rsidRDefault="006C6D58" w:rsidP="006C6D58">
      <w:pPr>
        <w:spacing w:before="120" w:after="120" w:line="360" w:lineRule="auto"/>
        <w:jc w:val="both"/>
      </w:pPr>
      <w:r w:rsidRPr="006C6D58">
        <w:lastRenderedPageBreak/>
        <w:t>2. Metodická pomoc pedagogickým pracovníkům školy v otázkách kariérového rozhodování žáků. </w:t>
      </w:r>
    </w:p>
    <w:p w14:paraId="047E3FF8" w14:textId="77777777" w:rsidR="006C6D58" w:rsidRPr="006C6D58" w:rsidRDefault="006C6D58" w:rsidP="006C6D58">
      <w:pPr>
        <w:spacing w:before="120" w:after="120" w:line="360" w:lineRule="auto"/>
        <w:jc w:val="both"/>
      </w:pPr>
      <w:r w:rsidRPr="006C6D58">
        <w:t>3. Předávání odborných informací z oblasti kariérového poradenství pedagogickým pracovníkům školy. </w:t>
      </w:r>
    </w:p>
    <w:p w14:paraId="7A68CCB4" w14:textId="77777777" w:rsidR="006C6D58" w:rsidRPr="006C6D58" w:rsidRDefault="006C6D58" w:rsidP="006C6D58">
      <w:pPr>
        <w:spacing w:before="120" w:after="120" w:line="360" w:lineRule="auto"/>
        <w:jc w:val="both"/>
      </w:pPr>
      <w:r w:rsidRPr="006C6D58">
        <w:t>4. Poskytování informací o činnosti školy, školských a dalších poradenských zařízení v regionu, o jejich zaměření, kompetencích a o možnostech využívání jejich služeb žákům a jejich zákonným zástupcům. </w:t>
      </w:r>
    </w:p>
    <w:p w14:paraId="21821DC3" w14:textId="77777777" w:rsidR="006C6D58" w:rsidRPr="006C6D58" w:rsidRDefault="006C6D58" w:rsidP="006C6D58">
      <w:pPr>
        <w:spacing w:before="120" w:after="120" w:line="360" w:lineRule="auto"/>
        <w:jc w:val="both"/>
      </w:pPr>
      <w:r w:rsidRPr="006C6D58">
        <w:t>5. Vedení písemných záznamů umožňujících doložit rozsah a obsah činnosti kariérní poradkyně, navržená a realizovaná opatření. </w:t>
      </w:r>
    </w:p>
    <w:p w14:paraId="522AC59D" w14:textId="77777777" w:rsidR="006C6D58" w:rsidRPr="006C6D58" w:rsidRDefault="006C6D58" w:rsidP="006C6D58">
      <w:pPr>
        <w:rPr>
          <w:u w:val="single"/>
        </w:rPr>
      </w:pPr>
    </w:p>
    <w:sectPr w:rsidR="006C6D58" w:rsidRPr="006C6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136E"/>
    <w:rsid w:val="000A23DA"/>
    <w:rsid w:val="001128CE"/>
    <w:rsid w:val="006C6D58"/>
    <w:rsid w:val="007159C0"/>
    <w:rsid w:val="009D5DFB"/>
    <w:rsid w:val="00B6136E"/>
    <w:rsid w:val="00BF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7E8009"/>
  <w15:docId w15:val="{2B595428-6EFE-4012-8B39-ADD540C00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136E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1597</Words>
  <Characters>9429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GZW Rakovník</Company>
  <LinksUpToDate>false</LinksUpToDate>
  <CharactersWithSpaces>11004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knorova</dc:creator>
  <cp:lastModifiedBy>Vaníková Alena</cp:lastModifiedBy>
  <cp:revision>3</cp:revision>
  <dcterms:created xsi:type="dcterms:W3CDTF">2012-09-20T08:55:00Z</dcterms:created>
  <dcterms:modified xsi:type="dcterms:W3CDTF">2021-08-27T06:35:00Z</dcterms:modified>
</cp:coreProperties>
</file>